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6"/>
          <w:szCs w:val="26"/>
          <w:u w:val="single"/>
        </w:rPr>
      </w:pPr>
      <w:r>
        <w:rPr>
          <w:b w:val="1"/>
          <w:bCs w:val="1"/>
          <w:sz w:val="26"/>
          <w:szCs w:val="26"/>
          <w:u w:val="single"/>
          <w:rtl w:val="0"/>
          <w:lang w:val="en-US"/>
        </w:rPr>
        <w:t>HOLLAND HOUSE PATIENT PARTICIPATION GROUP (PPG) MEETING</w:t>
      </w:r>
    </w:p>
    <w:p>
      <w:pPr>
        <w:pStyle w:val="Body A"/>
        <w:jc w:val="center"/>
        <w:rPr>
          <w:b w:val="1"/>
          <w:bCs w:val="1"/>
          <w:u w:val="single"/>
        </w:rPr>
      </w:pPr>
    </w:p>
    <w:p>
      <w:pPr>
        <w:pStyle w:val="Body A"/>
        <w:jc w:val="center"/>
        <w:rPr>
          <w:b w:val="1"/>
          <w:bCs w:val="1"/>
          <w:u w:val="single"/>
        </w:rPr>
      </w:pPr>
      <w:r>
        <w:rPr>
          <w:b w:val="1"/>
          <w:bCs w:val="1"/>
          <w:u w:val="single"/>
          <w:rtl w:val="0"/>
          <w:lang w:val="en-US"/>
        </w:rPr>
        <w:t>19 OCTOBER 2022</w:t>
      </w:r>
    </w:p>
    <w:p>
      <w:pPr>
        <w:pStyle w:val="Body A"/>
        <w:jc w:val="center"/>
        <w:rPr>
          <w:b w:val="1"/>
          <w:bCs w:val="1"/>
          <w:u w:val="single"/>
        </w:rPr>
      </w:pPr>
    </w:p>
    <w:p>
      <w:pPr>
        <w:pStyle w:val="Body A"/>
        <w:jc w:val="center"/>
        <w:rPr>
          <w:b w:val="1"/>
          <w:bCs w:val="1"/>
          <w:u w:val="single"/>
        </w:rPr>
      </w:pPr>
      <w:r>
        <w:rPr>
          <w:b w:val="1"/>
          <w:bCs w:val="1"/>
          <w:u w:val="single"/>
          <w:rtl w:val="0"/>
          <w:lang w:val="en-US"/>
        </w:rPr>
        <w:t xml:space="preserve">LYTHAM PRIMARY CARE CENTRE </w:t>
      </w:r>
    </w:p>
    <w:p>
      <w:pPr>
        <w:pStyle w:val="Body A"/>
        <w:jc w:val="center"/>
        <w:rPr>
          <w:b w:val="1"/>
          <w:bCs w:val="1"/>
          <w:u w:val="single"/>
        </w:rPr>
      </w:pPr>
    </w:p>
    <w:p>
      <w:pPr>
        <w:pStyle w:val="Body A"/>
        <w:jc w:val="center"/>
        <w:rPr>
          <w:u w:val="single"/>
        </w:rPr>
      </w:pPr>
      <w:r>
        <w:rPr>
          <w:b w:val="1"/>
          <w:bCs w:val="1"/>
          <w:u w:val="single"/>
          <w:rtl w:val="0"/>
          <w:lang w:val="en-US"/>
        </w:rPr>
        <w:t xml:space="preserve">14.45 </w:t>
      </w:r>
    </w:p>
    <w:p>
      <w:pPr>
        <w:pStyle w:val="Body A"/>
        <w:jc w:val="both"/>
        <w:rPr>
          <w:u w:val="single"/>
        </w:rPr>
      </w:pPr>
    </w:p>
    <w:p>
      <w:pPr>
        <w:pStyle w:val="Body A"/>
        <w:jc w:val="both"/>
        <w:rPr>
          <w:u w:val="single"/>
        </w:rPr>
      </w:pPr>
    </w:p>
    <w:p>
      <w:pPr>
        <w:pStyle w:val="Body A"/>
        <w:jc w:val="both"/>
      </w:pPr>
    </w:p>
    <w:p>
      <w:pPr>
        <w:pStyle w:val="Body A"/>
        <w:jc w:val="both"/>
      </w:pPr>
      <w:r>
        <w:rPr>
          <w:b w:val="1"/>
          <w:bCs w:val="1"/>
          <w:rtl w:val="0"/>
          <w:lang w:val="en-US"/>
        </w:rPr>
        <w:t>PRESENT:</w:t>
        <w:tab/>
        <w:tab/>
        <w:tab/>
      </w:r>
      <w:r>
        <w:rPr>
          <w:rtl w:val="0"/>
          <w:lang w:val="en-US"/>
        </w:rPr>
        <w:t>Judith Milne</w:t>
        <w:tab/>
        <w:tab/>
        <w:t>(Practice Manager)</w:t>
      </w:r>
    </w:p>
    <w:p>
      <w:pPr>
        <w:pStyle w:val="Body A"/>
        <w:jc w:val="both"/>
      </w:pPr>
      <w:r>
        <w:rPr>
          <w:rtl w:val="0"/>
        </w:rPr>
        <w:tab/>
        <w:tab/>
        <w:tab/>
        <w:tab/>
        <w:t>Karen Donley</w:t>
        <w:tab/>
        <w:tab/>
        <w:t>(Chair)</w:t>
      </w:r>
    </w:p>
    <w:p>
      <w:pPr>
        <w:pStyle w:val="Body A"/>
        <w:jc w:val="both"/>
      </w:pPr>
      <w:r>
        <w:rPr>
          <w:rtl w:val="0"/>
        </w:rPr>
        <w:tab/>
        <w:tab/>
        <w:tab/>
        <w:tab/>
        <w:t>Robbie Jones</w:t>
      </w:r>
    </w:p>
    <w:p>
      <w:pPr>
        <w:pStyle w:val="Body A"/>
        <w:jc w:val="both"/>
      </w:pPr>
      <w:r>
        <w:rPr>
          <w:rtl w:val="0"/>
        </w:rPr>
        <w:tab/>
        <w:tab/>
        <w:tab/>
        <w:tab/>
        <w:t>Janet Robinson</w:t>
      </w:r>
    </w:p>
    <w:p>
      <w:pPr>
        <w:pStyle w:val="Body A"/>
        <w:jc w:val="both"/>
      </w:pPr>
      <w:r>
        <w:rPr>
          <w:rtl w:val="0"/>
        </w:rPr>
        <w:tab/>
        <w:tab/>
        <w:tab/>
        <w:tab/>
        <w:t>Barbara Weston</w:t>
      </w:r>
    </w:p>
    <w:p>
      <w:pPr>
        <w:pStyle w:val="Body A"/>
        <w:jc w:val="both"/>
      </w:pPr>
      <w:r>
        <w:rPr>
          <w:rtl w:val="0"/>
        </w:rPr>
        <w:tab/>
        <w:tab/>
        <w:tab/>
        <w:tab/>
        <w:t>Elaine Townsend</w:t>
        <w:tab/>
        <w:t>(Minute Secretary)</w:t>
      </w:r>
    </w:p>
    <w:p>
      <w:pPr>
        <w:pStyle w:val="Body A"/>
        <w:jc w:val="both"/>
      </w:pPr>
      <w:r>
        <w:tab/>
        <w:tab/>
        <w:tab/>
        <w:tab/>
      </w:r>
    </w:p>
    <w:p>
      <w:pPr>
        <w:pStyle w:val="Body A"/>
        <w:jc w:val="both"/>
      </w:pPr>
    </w:p>
    <w:p>
      <w:pPr>
        <w:pStyle w:val="Body A"/>
        <w:jc w:val="both"/>
      </w:pPr>
      <w:r>
        <w:rPr>
          <w:b w:val="1"/>
          <w:bCs w:val="1"/>
          <w:rtl w:val="0"/>
          <w:lang w:val="en-US"/>
        </w:rPr>
        <w:t>APOLOGIES:</w:t>
        <w:tab/>
        <w:tab/>
        <w:tab/>
      </w:r>
      <w:r>
        <w:rPr>
          <w:rtl w:val="0"/>
          <w:lang w:val="en-US"/>
        </w:rPr>
        <w:t>Yvonne Hocken</w:t>
      </w:r>
    </w:p>
    <w:p>
      <w:pPr>
        <w:pStyle w:val="Body A"/>
        <w:jc w:val="both"/>
      </w:pPr>
    </w:p>
    <w:p>
      <w:pPr>
        <w:pStyle w:val="Body A"/>
        <w:jc w:val="both"/>
      </w:pPr>
    </w:p>
    <w:p>
      <w:pPr>
        <w:pStyle w:val="Body A"/>
        <w:jc w:val="both"/>
        <w:rPr>
          <w:b w:val="1"/>
          <w:bCs w:val="1"/>
          <w:u w:val="single"/>
        </w:rPr>
      </w:pPr>
      <w:r>
        <w:rPr>
          <w:b w:val="1"/>
          <w:bCs w:val="1"/>
          <w:rtl w:val="0"/>
          <w:lang w:val="en-US"/>
        </w:rPr>
        <w:t>(1)</w:t>
        <w:tab/>
      </w:r>
      <w:r>
        <w:rPr>
          <w:b w:val="1"/>
          <w:bCs w:val="1"/>
          <w:u w:val="single"/>
          <w:rtl w:val="0"/>
          <w:lang w:val="en-US"/>
        </w:rPr>
        <w:t>WELCOME AND INTRODUCTION</w:t>
      </w:r>
    </w:p>
    <w:p>
      <w:pPr>
        <w:pStyle w:val="Body A"/>
        <w:jc w:val="both"/>
        <w:rPr>
          <w:b w:val="1"/>
          <w:bCs w:val="1"/>
          <w:u w:val="single"/>
        </w:rPr>
      </w:pPr>
    </w:p>
    <w:p>
      <w:pPr>
        <w:pStyle w:val="Body A"/>
        <w:jc w:val="both"/>
      </w:pPr>
      <w:r>
        <w:rPr>
          <w:rtl w:val="0"/>
          <w:lang w:val="en-US"/>
        </w:rPr>
        <w:t>Karen  welcomed everyone to the meeting. She informed the meeting that Barbara Smith had resigned from the PPG for family reasons</w:t>
      </w:r>
      <w:r>
        <w:rPr>
          <w:rtl w:val="0"/>
          <w:lang w:val="en-US"/>
        </w:rPr>
        <w:t>.</w:t>
      </w:r>
      <w:r>
        <w:rPr>
          <w:rtl w:val="0"/>
          <w:lang w:val="en-US"/>
        </w:rPr>
        <w:t xml:space="preserve"> </w:t>
      </w:r>
    </w:p>
    <w:p>
      <w:pPr>
        <w:pStyle w:val="Body A"/>
        <w:jc w:val="both"/>
      </w:pPr>
    </w:p>
    <w:p>
      <w:pPr>
        <w:pStyle w:val="Body A"/>
        <w:jc w:val="both"/>
        <w:rPr>
          <w:b w:val="1"/>
          <w:bCs w:val="1"/>
          <w:u w:val="single"/>
        </w:rPr>
      </w:pPr>
      <w:r>
        <w:rPr>
          <w:b w:val="1"/>
          <w:bCs w:val="1"/>
          <w:rtl w:val="0"/>
          <w:lang w:val="en-US"/>
        </w:rPr>
        <w:t>(2)</w:t>
        <w:tab/>
      </w:r>
      <w:r>
        <w:rPr>
          <w:b w:val="1"/>
          <w:bCs w:val="1"/>
          <w:u w:val="single"/>
          <w:rtl w:val="0"/>
          <w:lang w:val="en-US"/>
        </w:rPr>
        <w:t>DECLARATION OF INTEREST</w:t>
      </w:r>
    </w:p>
    <w:p>
      <w:pPr>
        <w:pStyle w:val="Body A"/>
        <w:jc w:val="both"/>
        <w:rPr>
          <w:b w:val="1"/>
          <w:bCs w:val="1"/>
          <w:u w:val="single"/>
        </w:rPr>
      </w:pPr>
    </w:p>
    <w:p>
      <w:pPr>
        <w:pStyle w:val="Body A"/>
        <w:jc w:val="both"/>
      </w:pPr>
      <w:r>
        <w:rPr>
          <w:rtl w:val="0"/>
          <w:lang w:val="en-US"/>
        </w:rPr>
        <w:t>There were no declarations of interest relating to any items on the agenda.</w:t>
      </w:r>
      <w:r>
        <w:rPr>
          <w:b w:val="1"/>
          <w:bCs w:val="1"/>
          <w:rtl w:val="0"/>
          <w:lang w:val="en-US"/>
        </w:rPr>
        <w:t xml:space="preserve"> </w:t>
      </w:r>
    </w:p>
    <w:p>
      <w:pPr>
        <w:pStyle w:val="Body A"/>
        <w:jc w:val="both"/>
      </w:pPr>
    </w:p>
    <w:p>
      <w:pPr>
        <w:pStyle w:val="Body A"/>
        <w:jc w:val="both"/>
        <w:rPr>
          <w:b w:val="1"/>
          <w:bCs w:val="1"/>
          <w:u w:val="single"/>
        </w:rPr>
      </w:pPr>
      <w:r>
        <w:rPr>
          <w:b w:val="1"/>
          <w:bCs w:val="1"/>
          <w:rtl w:val="0"/>
          <w:lang w:val="en-US"/>
        </w:rPr>
        <w:t>(3)</w:t>
        <w:tab/>
      </w:r>
      <w:r>
        <w:rPr>
          <w:b w:val="1"/>
          <w:bCs w:val="1"/>
          <w:u w:val="single"/>
          <w:rtl w:val="0"/>
          <w:lang w:val="en-US"/>
        </w:rPr>
        <w:t>MINUTES OF THE PREVIOUS MEETING</w:t>
      </w:r>
    </w:p>
    <w:p>
      <w:pPr>
        <w:pStyle w:val="Body A"/>
        <w:jc w:val="both"/>
        <w:rPr>
          <w:b w:val="1"/>
          <w:bCs w:val="1"/>
          <w:u w:val="single"/>
        </w:rPr>
      </w:pPr>
    </w:p>
    <w:p>
      <w:pPr>
        <w:pStyle w:val="Body A"/>
        <w:jc w:val="both"/>
      </w:pPr>
      <w:r>
        <w:rPr>
          <w:rtl w:val="0"/>
          <w:lang w:val="en-US"/>
        </w:rPr>
        <w:t>The  minutes  of the previous meeting were agreed as an accurate record.</w:t>
      </w:r>
    </w:p>
    <w:p>
      <w:pPr>
        <w:pStyle w:val="Body A"/>
        <w:jc w:val="both"/>
        <w:rPr>
          <w:u w:val="single"/>
        </w:rPr>
      </w:pPr>
    </w:p>
    <w:p>
      <w:pPr>
        <w:pStyle w:val="Body A"/>
        <w:jc w:val="both"/>
        <w:rPr>
          <w:b w:val="1"/>
          <w:bCs w:val="1"/>
          <w:u w:val="single"/>
        </w:rPr>
      </w:pPr>
      <w:r>
        <w:rPr>
          <w:b w:val="1"/>
          <w:bCs w:val="1"/>
          <w:rtl w:val="0"/>
          <w:lang w:val="en-US"/>
        </w:rPr>
        <w:t>(4)</w:t>
        <w:tab/>
      </w:r>
      <w:r>
        <w:rPr>
          <w:b w:val="1"/>
          <w:bCs w:val="1"/>
          <w:rtl w:val="0"/>
          <w:lang w:val="en-US"/>
        </w:rPr>
        <w:t>“</w:t>
      </w:r>
      <w:r>
        <w:rPr>
          <w:b w:val="1"/>
          <w:bCs w:val="1"/>
          <w:u w:val="single"/>
          <w:rtl w:val="0"/>
          <w:lang w:val="en-US"/>
        </w:rPr>
        <w:t>PICTURE OF HEALTH  ARTWORK</w:t>
      </w:r>
      <w:r>
        <w:rPr>
          <w:b w:val="1"/>
          <w:bCs w:val="1"/>
          <w:u w:val="single"/>
          <w:rtl w:val="0"/>
          <w:lang w:val="en-US"/>
        </w:rPr>
        <w:t xml:space="preserve">” </w:t>
      </w:r>
      <w:r>
        <w:rPr>
          <w:b w:val="1"/>
          <w:bCs w:val="1"/>
          <w:u w:val="single"/>
          <w:rtl w:val="0"/>
          <w:lang w:val="en-US"/>
        </w:rPr>
        <w:t>- ANNUAL UPDATE</w:t>
      </w:r>
    </w:p>
    <w:p>
      <w:pPr>
        <w:pStyle w:val="Body A"/>
        <w:jc w:val="both"/>
        <w:rPr>
          <w:b w:val="1"/>
          <w:bCs w:val="1"/>
          <w:u w:val="single"/>
        </w:rPr>
      </w:pPr>
    </w:p>
    <w:p>
      <w:pPr>
        <w:pStyle w:val="Body A"/>
        <w:jc w:val="both"/>
      </w:pPr>
      <w:r>
        <w:rPr>
          <w:rtl w:val="0"/>
          <w:lang w:val="en-US"/>
        </w:rPr>
        <w:t>Barbara Weston provided a brief reminder of the agreements made between patients and Holland House Surgery regarding the ownership of the paintings displayed at Freckleton Surgery.  Paintings are loaned to Holland House for as long as required.  However, if at any time the paintings are no longer wanted for display, the paintings must be returned to the patients who created them.</w:t>
      </w:r>
    </w:p>
    <w:p>
      <w:pPr>
        <w:pStyle w:val="Body A"/>
        <w:jc w:val="both"/>
      </w:pPr>
    </w:p>
    <w:p>
      <w:pPr>
        <w:pStyle w:val="Body A"/>
        <w:jc w:val="both"/>
        <w:rPr>
          <w:b w:val="1"/>
          <w:bCs w:val="1"/>
          <w:u w:val="single"/>
        </w:rPr>
      </w:pPr>
      <w:r>
        <w:rPr>
          <w:b w:val="1"/>
          <w:bCs w:val="1"/>
          <w:rtl w:val="0"/>
          <w:lang w:val="en-US"/>
        </w:rPr>
        <w:t>(5)</w:t>
        <w:tab/>
      </w:r>
      <w:r>
        <w:rPr>
          <w:b w:val="1"/>
          <w:bCs w:val="1"/>
          <w:u w:val="single"/>
          <w:rtl w:val="0"/>
          <w:lang w:val="en-US"/>
        </w:rPr>
        <w:t>PRACTICE MANAGER UPDATE</w:t>
      </w:r>
    </w:p>
    <w:p>
      <w:pPr>
        <w:pStyle w:val="Body A"/>
        <w:jc w:val="both"/>
        <w:rPr>
          <w:b w:val="1"/>
          <w:bCs w:val="1"/>
          <w:u w:val="single"/>
        </w:rPr>
      </w:pPr>
    </w:p>
    <w:p>
      <w:pPr>
        <w:pStyle w:val="Body A"/>
        <w:numPr>
          <w:ilvl w:val="0"/>
          <w:numId w:val="2"/>
        </w:numPr>
        <w:bidi w:val="0"/>
        <w:ind w:right="0"/>
        <w:jc w:val="both"/>
        <w:rPr>
          <w:rtl w:val="0"/>
          <w:lang w:val="en-US"/>
        </w:rPr>
      </w:pPr>
      <w:r>
        <w:rPr>
          <w:rtl w:val="0"/>
          <w:lang w:val="en-US"/>
        </w:rPr>
        <w:t xml:space="preserve">on 1 October </w:t>
      </w:r>
      <w:r>
        <w:rPr>
          <w:rtl w:val="0"/>
          <w:lang w:val="en-US"/>
        </w:rPr>
        <w:t>E</w:t>
      </w:r>
      <w:r>
        <w:rPr>
          <w:rtl w:val="0"/>
          <w:lang w:val="en-US"/>
        </w:rPr>
        <w:t xml:space="preserve">xtended </w:t>
      </w:r>
      <w:r>
        <w:rPr>
          <w:rtl w:val="0"/>
          <w:lang w:val="en-US"/>
        </w:rPr>
        <w:t>A</w:t>
      </w:r>
      <w:r>
        <w:rPr>
          <w:rtl w:val="0"/>
          <w:lang w:val="en-US"/>
        </w:rPr>
        <w:t>ccess appointments moved to Lytham surgery with 12 appointments allocated each weekend</w:t>
      </w:r>
    </w:p>
    <w:p>
      <w:pPr>
        <w:pStyle w:val="Body A"/>
        <w:numPr>
          <w:ilvl w:val="0"/>
          <w:numId w:val="2"/>
        </w:numPr>
        <w:bidi w:val="0"/>
        <w:ind w:right="0"/>
        <w:jc w:val="both"/>
        <w:rPr>
          <w:rtl w:val="0"/>
          <w:lang w:val="en-US"/>
        </w:rPr>
      </w:pPr>
      <w:r>
        <w:rPr>
          <w:rtl w:val="0"/>
          <w:lang w:val="en-US"/>
        </w:rPr>
        <w:t>covid vaccinations are going well and a large number of patients have now been vaccinated. The last group are now being contacted</w:t>
      </w:r>
    </w:p>
    <w:p>
      <w:pPr>
        <w:pStyle w:val="Body A"/>
        <w:numPr>
          <w:ilvl w:val="0"/>
          <w:numId w:val="2"/>
        </w:numPr>
        <w:bidi w:val="0"/>
        <w:ind w:right="0"/>
        <w:jc w:val="both"/>
        <w:rPr>
          <w:rtl w:val="0"/>
          <w:lang w:val="en-US"/>
        </w:rPr>
      </w:pPr>
      <w:r>
        <w:rPr>
          <w:rtl w:val="0"/>
          <w:lang w:val="en-US"/>
        </w:rPr>
        <w:t>a new fully automatic telephone system will be installed by the end of March 2023</w:t>
      </w:r>
    </w:p>
    <w:p>
      <w:pPr>
        <w:pStyle w:val="Body A"/>
        <w:numPr>
          <w:ilvl w:val="0"/>
          <w:numId w:val="2"/>
        </w:numPr>
        <w:bidi w:val="0"/>
        <w:ind w:right="0"/>
        <w:jc w:val="both"/>
        <w:rPr>
          <w:rtl w:val="0"/>
          <w:lang w:val="en-US"/>
        </w:rPr>
      </w:pPr>
      <w:r>
        <w:rPr>
          <w:rtl w:val="0"/>
          <w:lang w:val="en-US"/>
        </w:rPr>
        <w:t>Dr. Khanna has now left and a new female GP Dr. Aruba Shah is joining the practice in December</w:t>
      </w:r>
    </w:p>
    <w:p>
      <w:pPr>
        <w:pStyle w:val="Body A"/>
        <w:numPr>
          <w:ilvl w:val="0"/>
          <w:numId w:val="2"/>
        </w:numPr>
        <w:bidi w:val="0"/>
        <w:ind w:right="0"/>
        <w:jc w:val="both"/>
        <w:rPr>
          <w:rtl w:val="0"/>
          <w:lang w:val="en-US"/>
        </w:rPr>
      </w:pPr>
      <w:r>
        <w:rPr>
          <w:rtl w:val="0"/>
          <w:lang w:val="en-US"/>
        </w:rPr>
        <w:t>A trial of the Patient Survey is to commence on the 24 October</w:t>
      </w:r>
    </w:p>
    <w:p>
      <w:pPr>
        <w:pStyle w:val="Body A"/>
        <w:jc w:val="both"/>
      </w:pPr>
    </w:p>
    <w:p>
      <w:pPr>
        <w:pStyle w:val="Body A"/>
        <w:jc w:val="both"/>
        <w:rPr>
          <w:b w:val="1"/>
          <w:bCs w:val="1"/>
          <w:u w:val="single"/>
        </w:rPr>
      </w:pPr>
      <w:r>
        <w:rPr>
          <w:b w:val="1"/>
          <w:bCs w:val="1"/>
          <w:rtl w:val="0"/>
          <w:lang w:val="en-US"/>
        </w:rPr>
        <w:t>(6)</w:t>
        <w:tab/>
      </w:r>
      <w:r>
        <w:rPr>
          <w:b w:val="1"/>
          <w:bCs w:val="1"/>
          <w:u w:val="single"/>
          <w:rtl w:val="0"/>
          <w:lang w:val="en-US"/>
        </w:rPr>
        <w:t>DEMENTIA UPDATE</w:t>
      </w:r>
    </w:p>
    <w:p>
      <w:pPr>
        <w:pStyle w:val="Body B"/>
        <w:rPr>
          <w:rFonts w:ascii="Helvetica Neue" w:cs="Helvetica Neue" w:hAnsi="Helvetica Neue" w:eastAsia="Helvetica Neue"/>
          <w:b w:val="1"/>
          <w:bCs w:val="1"/>
          <w:sz w:val="22"/>
          <w:szCs w:val="22"/>
          <w:u w:val="single"/>
        </w:rPr>
      </w:pPr>
    </w:p>
    <w:p>
      <w:pPr>
        <w:pStyle w:val="Body A"/>
        <w:jc w:val="both"/>
      </w:pPr>
      <w:r>
        <w:rPr>
          <w:rtl w:val="0"/>
          <w:lang w:val="en-US"/>
        </w:rPr>
        <w:t xml:space="preserve">An action was taken at the last meeting for Janet and Karen to meet with the Social Prescribers Manager to gain an update of what activities were </w:t>
      </w:r>
      <w:r>
        <w:rPr>
          <w:rtl w:val="0"/>
          <w:lang w:val="en-US"/>
        </w:rPr>
        <w:t xml:space="preserve">already </w:t>
      </w:r>
      <w:r>
        <w:rPr>
          <w:rtl w:val="0"/>
          <w:lang w:val="en-US"/>
        </w:rPr>
        <w:t>set up, and in particular what was happening around dementia.  A positive meeting took place and a good discussion on their activities.  In our area there are groups taking place as follows:-</w:t>
      </w:r>
    </w:p>
    <w:p>
      <w:pPr>
        <w:pStyle w:val="Body A"/>
        <w:jc w:val="both"/>
      </w:pPr>
    </w:p>
    <w:p>
      <w:pPr>
        <w:pStyle w:val="Body A"/>
        <w:jc w:val="both"/>
      </w:pPr>
      <w:r>
        <w:rPr>
          <w:rtl w:val="0"/>
          <w:lang w:val="en-US"/>
        </w:rPr>
        <w:t xml:space="preserve">Stronger Together bereavement drop-in peer support;  Mens Group (coffee and chat; hot pie once a month); and All Sorts cancer peer support group (for cancer patients only, not family/carers).  Specifically for dementia related events they are currently only aware of Dementia Cafes. </w:t>
      </w:r>
    </w:p>
    <w:p>
      <w:pPr>
        <w:pStyle w:val="Body A"/>
        <w:jc w:val="both"/>
      </w:pPr>
      <w:r>
        <w:rPr>
          <w:rtl w:val="0"/>
          <w:lang w:val="en-US"/>
        </w:rPr>
        <w:t xml:space="preserve"> </w:t>
      </w:r>
    </w:p>
    <w:p>
      <w:pPr>
        <w:pStyle w:val="Body A"/>
        <w:jc w:val="both"/>
      </w:pPr>
      <w:r>
        <w:rPr>
          <w:rtl w:val="0"/>
          <w:lang w:val="en-US"/>
        </w:rPr>
        <w:t xml:space="preserve">We agreed that more could be done to support those living with dementia </w:t>
      </w:r>
      <w:r>
        <w:rPr>
          <w:rtl w:val="0"/>
          <w:lang w:val="en-US"/>
        </w:rPr>
        <w:t xml:space="preserve">and their carers, </w:t>
      </w:r>
      <w:r>
        <w:rPr>
          <w:rtl w:val="0"/>
          <w:lang w:val="en-US"/>
        </w:rPr>
        <w:t>and some ideas will be developed. A follow-up meeting</w:t>
      </w:r>
      <w:r>
        <w:rPr>
          <w:rtl w:val="0"/>
          <w:lang w:val="en-US"/>
        </w:rPr>
        <w:t xml:space="preserve"> with the Social Prescribers Manager</w:t>
      </w:r>
      <w:r>
        <w:rPr>
          <w:rtl w:val="0"/>
          <w:lang w:val="en-US"/>
        </w:rPr>
        <w:t xml:space="preserve"> has been set to meet again on 25 November.</w:t>
      </w:r>
    </w:p>
    <w:p>
      <w:pPr>
        <w:pStyle w:val="Body A"/>
        <w:jc w:val="both"/>
      </w:pPr>
    </w:p>
    <w:p>
      <w:pPr>
        <w:pStyle w:val="Body A"/>
        <w:jc w:val="both"/>
      </w:pPr>
      <w:r>
        <w:rPr>
          <w:rtl w:val="0"/>
          <w:lang w:val="en-US"/>
        </w:rPr>
        <w:t xml:space="preserve">Janet reported that the Book Sale has made a total of </w:t>
      </w:r>
      <w:r>
        <w:rPr>
          <w:rtl w:val="0"/>
          <w:lang w:val="en-US"/>
        </w:rPr>
        <w:t>£</w:t>
      </w:r>
      <w:r>
        <w:rPr>
          <w:rtl w:val="0"/>
          <w:lang w:val="en-US"/>
        </w:rPr>
        <w:t>7,995.37p to date</w:t>
      </w:r>
      <w:r>
        <w:rPr>
          <w:rtl w:val="0"/>
          <w:lang w:val="en-US"/>
        </w:rPr>
        <w:t xml:space="preserve"> for charity.</w:t>
      </w:r>
    </w:p>
    <w:p>
      <w:pPr>
        <w:pStyle w:val="Body A"/>
        <w:jc w:val="both"/>
      </w:pPr>
    </w:p>
    <w:p>
      <w:pPr>
        <w:pStyle w:val="Body A"/>
        <w:jc w:val="both"/>
      </w:pPr>
      <w:r>
        <w:rPr>
          <w:rtl w:val="0"/>
          <w:lang w:val="en-US"/>
        </w:rPr>
        <w:t>Elaine reported that the date of Wednesday 17 May 2023 has new been fixed for the Singalong at Lowther Pavilion.</w:t>
      </w:r>
    </w:p>
    <w:p>
      <w:pPr>
        <w:pStyle w:val="Body A"/>
        <w:jc w:val="both"/>
        <w:rPr>
          <w:u w:val="single"/>
        </w:rPr>
      </w:pPr>
    </w:p>
    <w:p>
      <w:pPr>
        <w:pStyle w:val="Body A"/>
        <w:jc w:val="both"/>
        <w:rPr>
          <w:b w:val="1"/>
          <w:bCs w:val="1"/>
          <w:u w:val="single"/>
        </w:rPr>
      </w:pPr>
      <w:r>
        <w:rPr>
          <w:b w:val="1"/>
          <w:bCs w:val="1"/>
          <w:rtl w:val="0"/>
          <w:lang w:val="en-US"/>
        </w:rPr>
        <w:t>(7)</w:t>
        <w:tab/>
      </w:r>
      <w:r>
        <w:rPr>
          <w:b w:val="1"/>
          <w:bCs w:val="1"/>
          <w:u w:val="single"/>
          <w:rtl w:val="0"/>
          <w:lang w:val="en-US"/>
        </w:rPr>
        <w:t>AOB</w:t>
      </w:r>
    </w:p>
    <w:p>
      <w:pPr>
        <w:pStyle w:val="Body A"/>
        <w:jc w:val="both"/>
        <w:rPr>
          <w:b w:val="1"/>
          <w:bCs w:val="1"/>
          <w:u w:val="single"/>
        </w:rPr>
      </w:pPr>
    </w:p>
    <w:p>
      <w:pPr>
        <w:pStyle w:val="Body A"/>
        <w:jc w:val="both"/>
      </w:pPr>
      <w:r>
        <w:rPr>
          <w:rtl w:val="0"/>
          <w:lang w:val="en-US"/>
        </w:rPr>
        <w:t>Robbie reported feedback from World Heart Day - 29 September 2022. Approximately 70 people received heart health screening at the Sandcastle, Blackpool. Of those screened, there were 4-5 that required follow-ups. Unfortunately the media coverage was not as initially hoped although it was covered on local radio with the Tower being illuminated red.</w:t>
      </w:r>
    </w:p>
    <w:p>
      <w:pPr>
        <w:pStyle w:val="Body A"/>
        <w:jc w:val="both"/>
      </w:pPr>
    </w:p>
    <w:p>
      <w:pPr>
        <w:pStyle w:val="Body A"/>
        <w:jc w:val="both"/>
      </w:pPr>
      <w:r>
        <w:rPr>
          <w:rtl w:val="0"/>
          <w:lang w:val="en-US"/>
        </w:rPr>
        <w:t>Members of the Patient Participation Group have begun meeting with the student Doctors.  This seems to be going well and good conversations have happened enabling the student Doctors to meet members of the Group, and learn about the role of a Patient Participation Group, whilst at the same time allowing to hear a patient</w:t>
      </w:r>
      <w:r>
        <w:rPr>
          <w:rtl w:val="0"/>
          <w:lang w:val="en-US"/>
        </w:rPr>
        <w:t>’</w:t>
      </w:r>
      <w:r>
        <w:rPr>
          <w:rtl w:val="0"/>
          <w:lang w:val="en-US"/>
        </w:rPr>
        <w:t>s viewpoint. PPG Members felt they were able to contribute positive input regarding Holland House PPG and to stress that it was clearly functional and extremely pro-active.</w:t>
      </w:r>
    </w:p>
    <w:p>
      <w:pPr>
        <w:pStyle w:val="Body A"/>
        <w:jc w:val="both"/>
      </w:pPr>
    </w:p>
    <w:p>
      <w:pPr>
        <w:pStyle w:val="Body A"/>
        <w:jc w:val="both"/>
      </w:pPr>
      <w:r>
        <w:rPr>
          <w:rtl w:val="0"/>
          <w:lang w:val="en-US"/>
        </w:rPr>
        <w:t xml:space="preserve">As Elaine has declared she would like to give up being Minute Secretary, but still remain a member of the PPG, the appointment of a new Minute Secretary, possibly someone from the surgery, was discussed. </w:t>
      </w:r>
    </w:p>
    <w:p>
      <w:pPr>
        <w:pStyle w:val="Body A"/>
        <w:jc w:val="both"/>
      </w:pPr>
    </w:p>
    <w:p>
      <w:pPr>
        <w:pStyle w:val="Body A"/>
        <w:jc w:val="both"/>
        <w:rPr>
          <w:b w:val="1"/>
          <w:bCs w:val="1"/>
          <w:u w:val="single"/>
        </w:rPr>
      </w:pPr>
      <w:r>
        <w:rPr>
          <w:b w:val="1"/>
          <w:bCs w:val="1"/>
          <w:rtl w:val="0"/>
          <w:lang w:val="en-US"/>
        </w:rPr>
        <w:t xml:space="preserve">(8) </w:t>
        <w:tab/>
      </w:r>
      <w:r>
        <w:rPr>
          <w:b w:val="1"/>
          <w:bCs w:val="1"/>
          <w:u w:val="single"/>
          <w:rtl w:val="0"/>
          <w:lang w:val="en-US"/>
        </w:rPr>
        <w:t>DATE OF NEXT MEETING</w:t>
      </w:r>
    </w:p>
    <w:p>
      <w:pPr>
        <w:pStyle w:val="Body A"/>
        <w:jc w:val="both"/>
        <w:rPr>
          <w:b w:val="1"/>
          <w:bCs w:val="1"/>
          <w:u w:val="single"/>
        </w:rPr>
      </w:pPr>
    </w:p>
    <w:p>
      <w:pPr>
        <w:pStyle w:val="Body A"/>
        <w:jc w:val="both"/>
      </w:pPr>
      <w:r>
        <w:rPr>
          <w:rtl w:val="0"/>
          <w:lang w:val="en-US"/>
        </w:rPr>
        <w:t>The date of the next meeting is Thursday 15 December  at 1.30 pm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5DBDE6083514D80933572E09C202E" ma:contentTypeVersion="24" ma:contentTypeDescription="Create a new document." ma:contentTypeScope="" ma:versionID="5e65085af1ae10f7e05510927c4a2c7e">
  <xsd:schema xmlns:xsd="http://www.w3.org/2001/XMLSchema" xmlns:xs="http://www.w3.org/2001/XMLSchema" xmlns:p="http://schemas.microsoft.com/office/2006/metadata/properties" xmlns:ns1="http://schemas.microsoft.com/sharepoint/v3" xmlns:ns2="874268df-dfa8-4a28-9f96-274b6fc27277" xmlns:ns3="72505a44-45bd-4b8a-babf-907cb81c74a9" targetNamespace="http://schemas.microsoft.com/office/2006/metadata/properties" ma:root="true" ma:fieldsID="5e02158af7bb04ee6761090e342740e7" ns1:_="" ns2:_="" ns3:_="">
    <xsd:import namespace="http://schemas.microsoft.com/sharepoint/v3"/>
    <xsd:import namespace="874268df-dfa8-4a28-9f96-274b6fc27277"/>
    <xsd:import namespace="72505a44-45bd-4b8a-babf-907cb81c7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268df-dfa8-4a28-9f96-274b6fc2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05a44-45bd-4b8a-babf-907cb81c74a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a934c-e983-44aa-87bd-65298c4d612b}" ma:internalName="TaxCatchAll" ma:showField="CatchAllData" ma:web="72505a44-45bd-4b8a-babf-907cb81c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CEEFD-CEFA-406C-9F54-9B59CAABC2CB}"/>
</file>

<file path=customXml/itemProps2.xml><?xml version="1.0" encoding="utf-8"?>
<ds:datastoreItem xmlns:ds="http://schemas.openxmlformats.org/officeDocument/2006/customXml" ds:itemID="{79F7EDCA-5C3C-48CD-8286-25B195E836C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