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6ED3EA59" w:rsidR="00F27C50" w:rsidRDefault="00931D02" w:rsidP="004F7429">
            <w:pPr>
              <w:pStyle w:val="NormalWeb"/>
              <w:ind w:left="90"/>
              <w:rPr>
                <w:rFonts w:asciiTheme="minorHAnsi" w:hAnsiTheme="minorHAnsi" w:cstheme="minorHAnsi"/>
              </w:rPr>
            </w:pPr>
            <w:r>
              <w:rPr>
                <w:rFonts w:asciiTheme="minorHAnsi" w:hAnsiTheme="minorHAnsi" w:cstheme="minorHAnsi"/>
              </w:rPr>
              <w:t xml:space="preserve">Holland House Surgery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85E1626" w:rsidR="00F27C50"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1A4FA3D1" w14:textId="77777777" w:rsidR="00C2119E" w:rsidRDefault="00C2119E" w:rsidP="00C2119E">
            <w:pPr>
              <w:pStyle w:val="ListParagraph"/>
              <w:rPr>
                <w:rFonts w:cstheme="minorHAnsi"/>
              </w:rPr>
            </w:pPr>
          </w:p>
          <w:p w14:paraId="35AE1CB3" w14:textId="0B4FCB45" w:rsidR="00764F3C" w:rsidRPr="00764F3C" w:rsidRDefault="00764F3C" w:rsidP="00764F3C">
            <w:pPr>
              <w:rPr>
                <w:iCs/>
                <w:sz w:val="24"/>
                <w:szCs w:val="24"/>
              </w:rPr>
            </w:pPr>
            <w:r w:rsidRPr="00764F3C">
              <w:rPr>
                <w:iCs/>
                <w:sz w:val="24"/>
                <w:szCs w:val="24"/>
              </w:rPr>
              <w:t xml:space="preserve">From time to time we may also ask other health care organisations or companies to process your data on our behalf to help provide you with the best possible care. </w:t>
            </w:r>
          </w:p>
          <w:p w14:paraId="7062CF9C" w14:textId="77777777" w:rsidR="00764F3C" w:rsidRPr="00764F3C" w:rsidRDefault="00764F3C" w:rsidP="00764F3C">
            <w:pPr>
              <w:rPr>
                <w:iCs/>
                <w:sz w:val="24"/>
                <w:szCs w:val="24"/>
              </w:rPr>
            </w:pPr>
            <w:r w:rsidRPr="00764F3C">
              <w:rPr>
                <w:iCs/>
                <w:sz w:val="24"/>
                <w:szCs w:val="24"/>
              </w:rPr>
              <w:t xml:space="preserve">Data will only be processed on the instructions of your GP as part of a written contract. All data processors will comply with data protection legislation. </w:t>
            </w:r>
          </w:p>
          <w:p w14:paraId="7F68C5FB" w14:textId="77777777" w:rsidR="00764F3C" w:rsidRPr="00764F3C" w:rsidRDefault="00764F3C" w:rsidP="00764F3C">
            <w:pPr>
              <w:rPr>
                <w:iCs/>
                <w:sz w:val="24"/>
                <w:szCs w:val="24"/>
              </w:rPr>
            </w:pPr>
            <w:r w:rsidRPr="00764F3C">
              <w:rPr>
                <w:iCs/>
                <w:sz w:val="24"/>
                <w:szCs w:val="24"/>
              </w:rPr>
              <w:t xml:space="preserve">Your personal data will be treated as strictly confidential but anonymised summary data may be collated for the purposes of reporting and research. </w:t>
            </w:r>
          </w:p>
          <w:p w14:paraId="5BF68F81" w14:textId="77777777" w:rsidR="00764F3C" w:rsidRPr="00764F3C" w:rsidRDefault="00764F3C" w:rsidP="00764F3C">
            <w:pPr>
              <w:rPr>
                <w:iCs/>
                <w:sz w:val="24"/>
                <w:szCs w:val="24"/>
              </w:rPr>
            </w:pPr>
            <w:r w:rsidRPr="00764F3C">
              <w:rPr>
                <w:iCs/>
                <w:sz w:val="24"/>
                <w:szCs w:val="24"/>
              </w:rPr>
              <w:t xml:space="preserve">Any patient that has asked the practice to restrict the viewing of their record will not be included in the data processing. </w:t>
            </w:r>
          </w:p>
          <w:p w14:paraId="5473D9BF" w14:textId="3CDD9273" w:rsidR="00F27C50" w:rsidRPr="00931D02"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931D02">
              <w:rPr>
                <w:rFonts w:asciiTheme="minorHAnsi" w:hAnsiTheme="minorHAnsi" w:cstheme="minorHAnsi"/>
              </w:rPr>
              <w:t>Cancer Research UK</w:t>
            </w:r>
            <w:r w:rsidR="00C75D81">
              <w:rPr>
                <w:rFonts w:asciiTheme="minorHAnsi" w:hAnsiTheme="minorHAnsi" w:cstheme="minorHAnsi"/>
              </w:rPr>
              <w:t>, Interface Clinical Services</w:t>
            </w:r>
            <w:r w:rsidR="00FD048E">
              <w:rPr>
                <w:rFonts w:asciiTheme="minorHAnsi" w:hAnsiTheme="minorHAnsi" w:cstheme="minorHAnsi"/>
              </w:rPr>
              <w:t xml:space="preserve"> and </w:t>
            </w:r>
            <w:proofErr w:type="spellStart"/>
            <w:r w:rsidR="00FD048E">
              <w:rPr>
                <w:rFonts w:asciiTheme="minorHAnsi" w:hAnsiTheme="minorHAnsi" w:cstheme="minorHAnsi"/>
              </w:rPr>
              <w:t>Synexus</w:t>
            </w:r>
            <w:proofErr w:type="spellEnd"/>
            <w:r w:rsidR="00FD048E">
              <w:rPr>
                <w:rFonts w:asciiTheme="minorHAnsi" w:hAnsiTheme="minorHAnsi" w:cstheme="minorHAnsi"/>
              </w:rPr>
              <w:t xml:space="preserve"> Clinical Research Ltd</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14:paraId="243B7FB8" w14:textId="09BD83EB" w:rsidR="00F27C50" w:rsidRDefault="002A4156" w:rsidP="004F7429">
            <w:pPr>
              <w:rPr>
                <w:rFonts w:cstheme="minorHAnsi"/>
                <w:sz w:val="24"/>
                <w:szCs w:val="24"/>
              </w:rPr>
            </w:pPr>
            <w:r>
              <w:rPr>
                <w:rFonts w:cstheme="minorHAnsi"/>
                <w:sz w:val="24"/>
                <w:szCs w:val="24"/>
              </w:rPr>
              <w:t>Holland House Surgery</w:t>
            </w:r>
            <w:r w:rsidR="00F27C50" w:rsidRPr="00EC1A2A">
              <w:rPr>
                <w:rFonts w:cstheme="minorHAnsi"/>
                <w:color w:val="FF0000"/>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7B2FFD8"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2A4156">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3BE9383A"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3BD820D5"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For more information about national clinical audits see the Healthcare </w:t>
            </w:r>
            <w:r w:rsidR="002A4156">
              <w:rPr>
                <w:rFonts w:cstheme="minorHAnsi"/>
                <w:sz w:val="24"/>
                <w:szCs w:val="24"/>
              </w:rPr>
              <w:t>Quality Improvements Partnership</w:t>
            </w:r>
            <w:r w:rsidRPr="00756032">
              <w:rPr>
                <w:rFonts w:cstheme="minorHAnsi"/>
                <w:color w:val="FF0000"/>
                <w:sz w:val="24"/>
                <w:szCs w:val="24"/>
              </w:rPr>
              <w:t xml:space="preserve"> </w:t>
            </w:r>
            <w:r w:rsidRPr="0063709C">
              <w:rPr>
                <w:rFonts w:cstheme="minorHAnsi"/>
                <w:sz w:val="24"/>
                <w:szCs w:val="24"/>
              </w:rPr>
              <w:t xml:space="preserve">website: </w:t>
            </w:r>
            <w:hyperlink r:id="rId8"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C16FD5">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3C12BBF" w14:textId="34D0CC12" w:rsidR="00F27C50" w:rsidRPr="002A4156" w:rsidRDefault="002A4156" w:rsidP="002A4156">
            <w:pPr>
              <w:rPr>
                <w:rFonts w:cstheme="minorHAnsi"/>
              </w:rPr>
            </w:pPr>
            <w:r>
              <w:rPr>
                <w:rFonts w:cstheme="minorHAnsi"/>
              </w:rPr>
              <w:t>Holland House Surgery, Lytham Primary Care Centre, Victoria Street, Lytham, FY8 5DZ Tel: 01253 955350</w:t>
            </w:r>
          </w:p>
        </w:tc>
      </w:tr>
      <w:tr w:rsidR="00F27C50" w:rsidRPr="006E5EB2" w14:paraId="206FCD2E" w14:textId="77777777" w:rsidTr="00C16FD5">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73731620" w14:textId="77777777" w:rsidR="00C61C60" w:rsidRDefault="00C61C60" w:rsidP="00C61C60">
            <w:pPr>
              <w:spacing w:line="276" w:lineRule="auto"/>
              <w:jc w:val="both"/>
              <w:rPr>
                <w:rFonts w:ascii="Arial" w:hAnsi="Arial" w:cs="Arial"/>
                <w:b/>
                <w:bCs/>
                <w:sz w:val="20"/>
                <w:szCs w:val="20"/>
                <w:lang w:val="en-US" w:eastAsia="en-GB"/>
              </w:rPr>
            </w:pPr>
            <w:r>
              <w:rPr>
                <w:rFonts w:ascii="Arial" w:hAnsi="Arial" w:cs="Arial"/>
                <w:b/>
                <w:bCs/>
                <w:sz w:val="20"/>
                <w:szCs w:val="20"/>
                <w:lang w:val="en-US" w:eastAsia="en-GB"/>
              </w:rPr>
              <w:t>Hayley Gidman</w:t>
            </w:r>
          </w:p>
          <w:p w14:paraId="2124C8C8" w14:textId="77777777" w:rsidR="00C61C60" w:rsidRDefault="00C61C60" w:rsidP="00C61C60">
            <w:pPr>
              <w:spacing w:line="276" w:lineRule="auto"/>
              <w:jc w:val="both"/>
              <w:rPr>
                <w:rFonts w:ascii="Arial" w:hAnsi="Arial" w:cs="Arial"/>
                <w:b/>
                <w:bCs/>
                <w:sz w:val="20"/>
                <w:szCs w:val="20"/>
                <w:lang w:val="en-US" w:eastAsia="en-GB"/>
              </w:rPr>
            </w:pPr>
            <w:r>
              <w:rPr>
                <w:rFonts w:ascii="Arial" w:hAnsi="Arial" w:cs="Arial"/>
                <w:b/>
                <w:bCs/>
                <w:sz w:val="20"/>
                <w:szCs w:val="20"/>
                <w:lang w:val="en-US" w:eastAsia="en-GB"/>
              </w:rPr>
              <w:t>01782 872648</w:t>
            </w:r>
          </w:p>
          <w:p w14:paraId="3DC0970E" w14:textId="1B375D93" w:rsidR="00F27C50" w:rsidRPr="002A4156" w:rsidRDefault="00C61C60" w:rsidP="00C61C60">
            <w:pPr>
              <w:rPr>
                <w:rFonts w:cstheme="minorHAnsi"/>
              </w:rPr>
            </w:pPr>
            <w:hyperlink r:id="rId9" w:history="1">
              <w:r>
                <w:rPr>
                  <w:rStyle w:val="Hyperlink"/>
                  <w:rFonts w:ascii="Arial" w:hAnsi="Arial" w:cs="Arial"/>
                  <w:b/>
                  <w:bCs/>
                  <w:sz w:val="20"/>
                  <w:szCs w:val="20"/>
                  <w:lang w:val="en-US" w:eastAsia="en-GB"/>
                </w:rPr>
                <w:t>mlcsu.dpo@nhs.net</w:t>
              </w:r>
            </w:hyperlink>
          </w:p>
        </w:tc>
      </w:tr>
      <w:tr w:rsidR="00F27C50" w:rsidRPr="006E5EB2" w14:paraId="41503E5E" w14:textId="77777777" w:rsidTr="00C16FD5">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C16FD5">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4F383971" w14:textId="11EFD916" w:rsidR="00F27C50" w:rsidRDefault="00F27C50" w:rsidP="002A4156">
            <w:pPr>
              <w:rPr>
                <w:rFonts w:cstheme="minorHAnsi"/>
                <w:color w:val="FF0000"/>
              </w:rPr>
            </w:pPr>
            <w:r>
              <w:rPr>
                <w:rFonts w:cstheme="minorHAnsi"/>
              </w:rPr>
              <w:t xml:space="preserve">For medical research: there are two possible Article 9 conditions. </w:t>
            </w:r>
          </w:p>
          <w:p w14:paraId="3967CDBA" w14:textId="77777777" w:rsidR="002A4156" w:rsidRPr="00AB1E95" w:rsidRDefault="002A4156" w:rsidP="002A4156">
            <w:pPr>
              <w:rPr>
                <w:rFonts w:cstheme="minorHAnsi"/>
                <w:color w:val="FF0000"/>
              </w:rPr>
            </w:pP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C16FD5">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3859D572" w:rsidR="00F27C50" w:rsidRDefault="00F27C50" w:rsidP="004F7429">
            <w:pPr>
              <w:rPr>
                <w:rFonts w:cstheme="minorHAnsi"/>
                <w:color w:val="00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2A4156">
              <w:rPr>
                <w:rFonts w:cstheme="minorHAnsi"/>
                <w:color w:val="000000"/>
                <w:lang w:eastAsia="en-GB"/>
              </w:rPr>
              <w:t>Cancer Research UK</w:t>
            </w:r>
            <w:r w:rsidR="00FD048E">
              <w:rPr>
                <w:rFonts w:cstheme="minorHAnsi"/>
                <w:color w:val="000000"/>
                <w:lang w:eastAsia="en-GB"/>
              </w:rPr>
              <w:t xml:space="preserve"> and </w:t>
            </w:r>
            <w:proofErr w:type="spellStart"/>
            <w:r w:rsidR="00FD048E">
              <w:rPr>
                <w:rFonts w:cstheme="minorHAnsi"/>
                <w:color w:val="000000"/>
                <w:lang w:eastAsia="en-GB"/>
              </w:rPr>
              <w:t>Synexus</w:t>
            </w:r>
            <w:proofErr w:type="spellEnd"/>
            <w:r w:rsidR="00FD048E">
              <w:rPr>
                <w:rFonts w:cstheme="minorHAnsi"/>
                <w:color w:val="000000"/>
                <w:lang w:eastAsia="en-GB"/>
              </w:rPr>
              <w:t xml:space="preserve"> Clinical Research Ltd</w:t>
            </w:r>
            <w:r w:rsidR="002A4156">
              <w:rPr>
                <w:rFonts w:cstheme="minorHAnsi"/>
                <w:color w:val="000000"/>
                <w:lang w:eastAsia="en-GB"/>
              </w:rPr>
              <w:t>.</w:t>
            </w:r>
          </w:p>
          <w:p w14:paraId="28FDBCEF" w14:textId="77777777" w:rsidR="002A4156" w:rsidRDefault="002A4156" w:rsidP="004F7429">
            <w:pPr>
              <w:rPr>
                <w:rFonts w:cstheme="minorHAnsi"/>
                <w:color w:val="FF0000"/>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C16FD5">
        <w:tc>
          <w:tcPr>
            <w:tcW w:w="2405" w:type="dxa"/>
          </w:tcPr>
          <w:p w14:paraId="3D4B3C17" w14:textId="2945EFB2"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EA016C" w14:textId="7B095574"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1A62A3F0" w14:textId="77777777" w:rsidR="00F27C50" w:rsidRPr="006E5EB2" w:rsidRDefault="00F27C50" w:rsidP="002A4156">
            <w:pPr>
              <w:rPr>
                <w:rFonts w:cstheme="minorHAnsi"/>
              </w:rPr>
            </w:pPr>
          </w:p>
        </w:tc>
      </w:tr>
      <w:tr w:rsidR="00F27C50" w:rsidRPr="006E5EB2" w14:paraId="1B6521C9" w14:textId="77777777" w:rsidTr="00C16FD5">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46AAB336" w:rsidR="00F27C50" w:rsidRDefault="00F27C50" w:rsidP="002A4156">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0" w:history="1">
              <w:r w:rsidR="00C16FD5" w:rsidRPr="007918FB">
                <w:rPr>
                  <w:rStyle w:val="Hyperlink"/>
                  <w:rFonts w:cstheme="minorHAnsi"/>
                  <w:lang w:eastAsia="en-GB"/>
                </w:rPr>
                <w:t>https://www.hollandhousesurgery.co.uk/</w:t>
              </w:r>
            </w:hyperlink>
            <w:r w:rsidR="00C16FD5">
              <w:rPr>
                <w:rFonts w:cstheme="minorHAnsi"/>
                <w:color w:val="000000"/>
                <w:lang w:eastAsia="en-GB"/>
              </w:rPr>
              <w:t xml:space="preserve">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C16FD5">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C16FD5">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r w:rsidR="00C16FD5" w:rsidRPr="006E5EB2" w14:paraId="72EED4AA" w14:textId="77777777" w:rsidTr="00A40251">
        <w:tc>
          <w:tcPr>
            <w:tcW w:w="2405" w:type="dxa"/>
          </w:tcPr>
          <w:p w14:paraId="68559A04" w14:textId="77777777" w:rsidR="00C16FD5" w:rsidRPr="006E5EB2" w:rsidRDefault="00C16FD5" w:rsidP="00A40251">
            <w:pPr>
              <w:rPr>
                <w:rFonts w:cstheme="minorHAnsi"/>
              </w:rPr>
            </w:pPr>
            <w:r>
              <w:rPr>
                <w:rFonts w:cstheme="minorHAnsi"/>
                <w:b/>
                <w:color w:val="000000"/>
                <w:lang w:eastAsia="en-GB"/>
              </w:rPr>
              <w:t>Data we get from other organisations</w:t>
            </w:r>
          </w:p>
        </w:tc>
        <w:tc>
          <w:tcPr>
            <w:tcW w:w="6611" w:type="dxa"/>
          </w:tcPr>
          <w:p w14:paraId="37026BD0" w14:textId="77777777" w:rsidR="00C16FD5" w:rsidRPr="006E5EB2" w:rsidRDefault="00C16FD5" w:rsidP="00A40251">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13341976" w:rsidR="00B750C7" w:rsidRPr="00F27C50" w:rsidRDefault="00A852E7">
      <w:pPr>
        <w:rPr>
          <w:rFonts w:cstheme="minorHAnsi"/>
        </w:rPr>
      </w:pPr>
      <w:r>
        <w:rPr>
          <w:rFonts w:cstheme="minorHAnsi"/>
        </w:rPr>
        <w:t xml:space="preserve">Reviewed </w:t>
      </w:r>
      <w:r w:rsidR="00C16FD5">
        <w:rPr>
          <w:rFonts w:cstheme="minorHAnsi"/>
        </w:rPr>
        <w:t>25 07 22</w:t>
      </w:r>
      <w:r>
        <w:rPr>
          <w:rFonts w:cstheme="minorHAnsi"/>
        </w:rPr>
        <w:tab/>
      </w:r>
      <w:r>
        <w:rPr>
          <w:rFonts w:cstheme="minorHAnsi"/>
        </w:rPr>
        <w:tab/>
      </w:r>
      <w:r>
        <w:rPr>
          <w:rFonts w:cstheme="minorHAnsi"/>
        </w:rPr>
        <w:tab/>
      </w:r>
      <w:r w:rsidR="00C16FD5">
        <w:rPr>
          <w:rFonts w:cstheme="minorHAnsi"/>
        </w:rPr>
        <w:tab/>
      </w:r>
      <w:r w:rsidR="00C16FD5">
        <w:rPr>
          <w:rFonts w:cstheme="minorHAnsi"/>
        </w:rPr>
        <w:tab/>
      </w:r>
      <w:r w:rsidR="00C16FD5">
        <w:rPr>
          <w:rFonts w:cstheme="minorHAnsi"/>
        </w:rPr>
        <w:tab/>
      </w:r>
      <w:r w:rsidR="00C16FD5">
        <w:rPr>
          <w:rFonts w:cstheme="minorHAnsi"/>
        </w:rPr>
        <w:tab/>
      </w:r>
      <w:r>
        <w:rPr>
          <w:rFonts w:cstheme="minorHAnsi"/>
        </w:rPr>
        <w:t xml:space="preserve">Next review </w:t>
      </w:r>
      <w:r w:rsidR="00C16FD5">
        <w:rPr>
          <w:rFonts w:cstheme="minorHAnsi"/>
        </w:rPr>
        <w:t>25 07 23</w:t>
      </w: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50"/>
    <w:rsid w:val="00011C85"/>
    <w:rsid w:val="002A4156"/>
    <w:rsid w:val="0044335B"/>
    <w:rsid w:val="00764F3C"/>
    <w:rsid w:val="00931D02"/>
    <w:rsid w:val="009E7CB8"/>
    <w:rsid w:val="00A852E7"/>
    <w:rsid w:val="00AA71EF"/>
    <w:rsid w:val="00B21C8A"/>
    <w:rsid w:val="00B750C7"/>
    <w:rsid w:val="00C16FD5"/>
    <w:rsid w:val="00C2119E"/>
    <w:rsid w:val="00C61C60"/>
    <w:rsid w:val="00C75D81"/>
    <w:rsid w:val="00F27C50"/>
    <w:rsid w:val="00FD048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B60C61A1-B416-4B0E-9D6B-58BF2347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customStyle="1" w:styleId="w8qarf">
    <w:name w:val="w8qarf"/>
    <w:basedOn w:val="DefaultParagraphFont"/>
    <w:rsid w:val="00AA71EF"/>
  </w:style>
  <w:style w:type="character" w:customStyle="1" w:styleId="lrzxr">
    <w:name w:val="lrzxr"/>
    <w:basedOn w:val="DefaultParagraphFont"/>
    <w:rsid w:val="00AA71EF"/>
  </w:style>
  <w:style w:type="character" w:styleId="UnresolvedMention">
    <w:name w:val="Unresolved Mention"/>
    <w:basedOn w:val="DefaultParagraphFont"/>
    <w:uiPriority w:val="99"/>
    <w:semiHidden/>
    <w:unhideWhenUsed/>
    <w:rsid w:val="00C16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www.hollandhousesurgery.co.uk/" TargetMode="External"/><Relationship Id="rId4" Type="http://schemas.openxmlformats.org/officeDocument/2006/relationships/numbering" Target="numbering.xml"/><Relationship Id="rId9" Type="http://schemas.openxmlformats.org/officeDocument/2006/relationships/hyperlink" Target="mailto:mlcsu.dpo@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5DBDE6083514D80933572E09C202E" ma:contentTypeVersion="24" ma:contentTypeDescription="Create a new document." ma:contentTypeScope="" ma:versionID="5e65085af1ae10f7e05510927c4a2c7e">
  <xsd:schema xmlns:xsd="http://www.w3.org/2001/XMLSchema" xmlns:xs="http://www.w3.org/2001/XMLSchema" xmlns:p="http://schemas.microsoft.com/office/2006/metadata/properties" xmlns:ns1="http://schemas.microsoft.com/sharepoint/v3" xmlns:ns2="874268df-dfa8-4a28-9f96-274b6fc27277" xmlns:ns3="72505a44-45bd-4b8a-babf-907cb81c74a9" targetNamespace="http://schemas.microsoft.com/office/2006/metadata/properties" ma:root="true" ma:fieldsID="5e02158af7bb04ee6761090e342740e7" ns1:_="" ns2:_="" ns3:_="">
    <xsd:import namespace="http://schemas.microsoft.com/sharepoint/v3"/>
    <xsd:import namespace="874268df-dfa8-4a28-9f96-274b6fc27277"/>
    <xsd:import namespace="72505a44-45bd-4b8a-babf-907cb81c74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268df-dfa8-4a28-9f96-274b6fc27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05a44-45bd-4b8a-babf-907cb81c74a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0a934c-e983-44aa-87bd-65298c4d612b}" ma:internalName="TaxCatchAll" ma:showField="CatchAllData" ma:web="72505a44-45bd-4b8a-babf-907cb81c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74268df-dfa8-4a28-9f96-274b6fc27277">
      <Terms xmlns="http://schemas.microsoft.com/office/infopath/2007/PartnerControls"/>
    </lcf76f155ced4ddcb4097134ff3c332f>
    <TaxCatchAll xmlns="72505a44-45bd-4b8a-babf-907cb81c74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DDC25-2D2E-444E-9F39-DFBC8E913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268df-dfa8-4a28-9f96-274b6fc27277"/>
    <ds:schemaRef ds:uri="72505a44-45bd-4b8a-babf-907cb81c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D550-9FAA-4B26-A3F4-C703BCB083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e47fb3-5400-4697-b3cb-741c73a8ebbd"/>
    <ds:schemaRef ds:uri="http://schemas.microsoft.com/office/infopath/2007/PartnerControls"/>
    <ds:schemaRef ds:uri="c2efe0ad-e471-4465-94ab-c832b74aba9b"/>
    <ds:schemaRef ds:uri="http://www.w3.org/XML/1998/namespace"/>
    <ds:schemaRef ds:uri="http://purl.org/dc/dcmitype/"/>
    <ds:schemaRef ds:uri="http://schemas.microsoft.com/sharepoint/v3"/>
    <ds:schemaRef ds:uri="874268df-dfa8-4a28-9f96-274b6fc27277"/>
    <ds:schemaRef ds:uri="72505a44-45bd-4b8a-babf-907cb81c74a9"/>
  </ds:schemaRefs>
</ds:datastoreItem>
</file>

<file path=customXml/itemProps3.xml><?xml version="1.0" encoding="utf-8"?>
<ds:datastoreItem xmlns:ds="http://schemas.openxmlformats.org/officeDocument/2006/customXml" ds:itemID="{AC8319D4-78C5-47F1-8F93-E917B050F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FLINT, Helen (HOLLAND HOUSE SURGERY)</cp:lastModifiedBy>
  <cp:revision>3</cp:revision>
  <cp:lastPrinted>2022-07-26T09:12:00Z</cp:lastPrinted>
  <dcterms:created xsi:type="dcterms:W3CDTF">2022-07-26T09:13:00Z</dcterms:created>
  <dcterms:modified xsi:type="dcterms:W3CDTF">2022-08-03T13:49:00Z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0x010100B965DBDE6083514D80933572E09C202E</vt:lpwstr>
  </property>
  <property fmtid="{D5CDD505-2E9C-101B-9397-08002B2CF9AE}" pid="3" name="MediaServiceImageTags">
    <vt:lpwstr/>
  </property>
</Properties>
</file>