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63" w:rsidRDefault="002C3DB9">
      <w:pPr>
        <w:pStyle w:val="BodyA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b/>
          <w:bCs/>
          <w:sz w:val="26"/>
          <w:szCs w:val="26"/>
          <w:u w:val="single"/>
        </w:rPr>
        <w:t>HOLLAND HOUSE PATIENT PARTICIPATION GROUP (PPG) MEETING</w:t>
      </w:r>
    </w:p>
    <w:p w:rsidR="00DE1C63" w:rsidRDefault="00DE1C63">
      <w:pPr>
        <w:pStyle w:val="BodyA"/>
        <w:jc w:val="center"/>
        <w:rPr>
          <w:b/>
          <w:bCs/>
          <w:u w:val="single"/>
        </w:rPr>
      </w:pPr>
    </w:p>
    <w:p w:rsidR="00DE1C63" w:rsidRDefault="00DE1C63">
      <w:pPr>
        <w:pStyle w:val="BodyA"/>
        <w:jc w:val="center"/>
        <w:rPr>
          <w:b/>
          <w:bCs/>
          <w:u w:val="single"/>
        </w:rPr>
      </w:pPr>
    </w:p>
    <w:p w:rsidR="00DE1C63" w:rsidRDefault="002C3DB9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>5 JUNE 2019</w:t>
      </w:r>
    </w:p>
    <w:p w:rsidR="00DE1C63" w:rsidRDefault="00DE1C63">
      <w:pPr>
        <w:pStyle w:val="BodyA"/>
        <w:jc w:val="center"/>
        <w:rPr>
          <w:b/>
          <w:bCs/>
          <w:u w:val="single"/>
        </w:rPr>
      </w:pPr>
    </w:p>
    <w:p w:rsidR="00DE1C63" w:rsidRDefault="00DE1C63">
      <w:pPr>
        <w:pStyle w:val="BodyA"/>
        <w:jc w:val="center"/>
        <w:rPr>
          <w:b/>
          <w:bCs/>
          <w:u w:val="single"/>
        </w:rPr>
      </w:pPr>
    </w:p>
    <w:p w:rsidR="00DE1C63" w:rsidRDefault="00DE1C63">
      <w:pPr>
        <w:pStyle w:val="BodyA"/>
        <w:jc w:val="center"/>
        <w:rPr>
          <w:b/>
          <w:bCs/>
          <w:u w:val="single"/>
        </w:rPr>
      </w:pPr>
    </w:p>
    <w:p w:rsidR="00DE1C63" w:rsidRDefault="002C3DB9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DOCTORS DAY ROOM - HOLLAND HOUSE </w:t>
      </w:r>
    </w:p>
    <w:p w:rsidR="00DE1C63" w:rsidRDefault="00DE1C63">
      <w:pPr>
        <w:pStyle w:val="BodyA"/>
        <w:jc w:val="center"/>
        <w:rPr>
          <w:b/>
          <w:bCs/>
          <w:u w:val="single"/>
        </w:rPr>
      </w:pPr>
    </w:p>
    <w:p w:rsidR="00DE1C63" w:rsidRDefault="002C3DB9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>16.00 HRS</w:t>
      </w:r>
    </w:p>
    <w:p w:rsidR="00DE1C63" w:rsidRDefault="00DE1C63">
      <w:pPr>
        <w:pStyle w:val="BodyA"/>
        <w:jc w:val="center"/>
        <w:rPr>
          <w:b/>
          <w:bCs/>
          <w:u w:val="single"/>
        </w:rPr>
      </w:pPr>
    </w:p>
    <w:p w:rsidR="00DE1C63" w:rsidRDefault="00DE1C63">
      <w:pPr>
        <w:pStyle w:val="BodyA"/>
        <w:jc w:val="both"/>
        <w:rPr>
          <w:u w:val="single"/>
        </w:rPr>
      </w:pPr>
    </w:p>
    <w:p w:rsidR="00DE1C63" w:rsidRDefault="00DE1C63">
      <w:pPr>
        <w:pStyle w:val="BodyA"/>
        <w:jc w:val="both"/>
        <w:rPr>
          <w:u w:val="single"/>
        </w:rPr>
      </w:pP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rPr>
          <w:b/>
          <w:bCs/>
        </w:rPr>
        <w:t>PRESENT: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Karen Donley</w:t>
      </w:r>
      <w:r>
        <w:tab/>
      </w:r>
      <w:r>
        <w:tab/>
        <w:t>(Chair)</w:t>
      </w:r>
    </w:p>
    <w:p w:rsidR="00DE1C63" w:rsidRDefault="002C3DB9">
      <w:pPr>
        <w:pStyle w:val="BodyA"/>
        <w:jc w:val="both"/>
      </w:pPr>
      <w:r>
        <w:tab/>
      </w:r>
      <w:r>
        <w:tab/>
      </w:r>
      <w:r>
        <w:tab/>
      </w:r>
      <w:r>
        <w:tab/>
      </w:r>
    </w:p>
    <w:p w:rsidR="00DE1C63" w:rsidRDefault="002C3DB9">
      <w:pPr>
        <w:pStyle w:val="BodyA"/>
        <w:jc w:val="both"/>
      </w:pPr>
      <w:r>
        <w:tab/>
      </w:r>
      <w:r>
        <w:tab/>
      </w:r>
      <w:r>
        <w:tab/>
      </w:r>
      <w:r>
        <w:tab/>
      </w:r>
      <w:r>
        <w:t>Dr. Morag Sloan</w:t>
      </w:r>
    </w:p>
    <w:p w:rsidR="00DE1C63" w:rsidRDefault="002C3DB9">
      <w:pPr>
        <w:pStyle w:val="BodyA"/>
        <w:jc w:val="both"/>
      </w:pPr>
      <w:r>
        <w:tab/>
      </w:r>
      <w:r>
        <w:tab/>
      </w:r>
      <w:r>
        <w:tab/>
      </w:r>
      <w:r>
        <w:tab/>
      </w:r>
      <w:r>
        <w:t>Heather Kynaston</w:t>
      </w:r>
    </w:p>
    <w:p w:rsidR="00DE1C63" w:rsidRDefault="002C3DB9">
      <w:pPr>
        <w:pStyle w:val="BodyA"/>
        <w:jc w:val="both"/>
      </w:pPr>
      <w:r>
        <w:tab/>
      </w:r>
      <w:r>
        <w:tab/>
      </w:r>
      <w:r>
        <w:tab/>
      </w:r>
      <w:r>
        <w:tab/>
        <w:t>Barbara S</w:t>
      </w:r>
      <w:r>
        <w:t>mith</w:t>
      </w:r>
    </w:p>
    <w:p w:rsidR="00DE1C63" w:rsidRDefault="002C3DB9">
      <w:pPr>
        <w:pStyle w:val="BodyA"/>
        <w:jc w:val="both"/>
      </w:pPr>
      <w:r>
        <w:tab/>
      </w:r>
      <w:r>
        <w:tab/>
      </w:r>
      <w:r>
        <w:tab/>
      </w:r>
      <w:r>
        <w:tab/>
        <w:t>Bill Gormley</w:t>
      </w:r>
    </w:p>
    <w:p w:rsidR="00DE1C63" w:rsidRDefault="002C3DB9">
      <w:pPr>
        <w:pStyle w:val="BodyA"/>
        <w:jc w:val="both"/>
      </w:pPr>
      <w:r>
        <w:tab/>
      </w:r>
      <w:r>
        <w:tab/>
      </w:r>
      <w:r>
        <w:tab/>
      </w:r>
      <w:r>
        <w:tab/>
        <w:t>Barbara Weston</w:t>
      </w:r>
    </w:p>
    <w:p w:rsidR="00DE1C63" w:rsidRDefault="002C3DB9">
      <w:pPr>
        <w:pStyle w:val="BodyA"/>
        <w:jc w:val="both"/>
      </w:pPr>
      <w:r>
        <w:tab/>
      </w:r>
      <w:r>
        <w:tab/>
      </w:r>
      <w:r>
        <w:tab/>
      </w:r>
      <w:r>
        <w:tab/>
        <w:t>Elaine Townsend</w:t>
      </w:r>
      <w:r>
        <w:tab/>
        <w:t>(Minute Secretary)</w:t>
      </w:r>
    </w:p>
    <w:p w:rsidR="00DE1C63" w:rsidRDefault="002C3DB9">
      <w:pPr>
        <w:pStyle w:val="BodyA"/>
        <w:jc w:val="both"/>
      </w:pPr>
      <w:r>
        <w:tab/>
      </w:r>
      <w:r>
        <w:tab/>
      </w:r>
      <w:r>
        <w:tab/>
      </w:r>
      <w:r>
        <w:tab/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rPr>
          <w:b/>
          <w:bCs/>
        </w:rPr>
        <w:t>APOLOGIES: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Janet Robinson,</w:t>
      </w:r>
      <w:r>
        <w:rPr>
          <w:b/>
          <w:bCs/>
        </w:rPr>
        <w:t xml:space="preserve"> </w:t>
      </w:r>
      <w:r>
        <w:t xml:space="preserve">Amanda </w:t>
      </w:r>
      <w:proofErr w:type="spellStart"/>
      <w:r>
        <w:t>Lanzani</w:t>
      </w:r>
      <w:proofErr w:type="spellEnd"/>
      <w:r>
        <w:t>,</w:t>
      </w:r>
    </w:p>
    <w:p w:rsidR="00DE1C63" w:rsidRDefault="002C3DB9">
      <w:pPr>
        <w:pStyle w:val="BodyA"/>
        <w:jc w:val="both"/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Michael Crowther</w:t>
      </w:r>
      <w:r>
        <w:tab/>
      </w:r>
      <w:r>
        <w:tab/>
      </w:r>
    </w:p>
    <w:p w:rsidR="00DE1C63" w:rsidRDefault="002C3DB9">
      <w:pPr>
        <w:pStyle w:val="BodyA"/>
        <w:jc w:val="both"/>
      </w:pPr>
      <w:r>
        <w:tab/>
      </w:r>
      <w:r>
        <w:tab/>
      </w:r>
      <w:r>
        <w:tab/>
      </w:r>
      <w:r>
        <w:tab/>
      </w:r>
    </w:p>
    <w:p w:rsidR="00DE1C63" w:rsidRDefault="00DE1C63">
      <w:pPr>
        <w:pStyle w:val="BodyA"/>
        <w:jc w:val="both"/>
      </w:pPr>
    </w:p>
    <w:p w:rsidR="00DE1C63" w:rsidRDefault="00DE1C63">
      <w:pPr>
        <w:pStyle w:val="BodyA"/>
        <w:jc w:val="both"/>
      </w:pPr>
    </w:p>
    <w:p w:rsidR="00DE1C63" w:rsidRDefault="00DE1C63">
      <w:pPr>
        <w:pStyle w:val="BodyA"/>
        <w:jc w:val="both"/>
      </w:pP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  <w:rPr>
          <w:b/>
          <w:bCs/>
          <w:u w:val="single"/>
        </w:rPr>
      </w:pPr>
      <w:r>
        <w:rPr>
          <w:b/>
          <w:bCs/>
        </w:rPr>
        <w:t>(1)</w:t>
      </w:r>
      <w:r>
        <w:rPr>
          <w:b/>
          <w:bCs/>
        </w:rPr>
        <w:tab/>
      </w:r>
      <w:r>
        <w:rPr>
          <w:b/>
          <w:bCs/>
          <w:u w:val="single"/>
        </w:rPr>
        <w:t>WELCOME AND INTRODUCTION</w:t>
      </w:r>
    </w:p>
    <w:p w:rsidR="00DE1C63" w:rsidRDefault="00DE1C63">
      <w:pPr>
        <w:pStyle w:val="BodyA"/>
        <w:jc w:val="both"/>
        <w:rPr>
          <w:b/>
          <w:bCs/>
          <w:u w:val="single"/>
        </w:rPr>
      </w:pPr>
    </w:p>
    <w:p w:rsidR="00DE1C63" w:rsidRDefault="002C3DB9">
      <w:pPr>
        <w:pStyle w:val="BodyA"/>
        <w:jc w:val="both"/>
      </w:pPr>
      <w:r>
        <w:t xml:space="preserve">Karen Donley extended a warm welcome to all present, and thanked everyone </w:t>
      </w:r>
      <w:proofErr w:type="gramStart"/>
      <w:r>
        <w:t>for  attending</w:t>
      </w:r>
      <w:proofErr w:type="gramEnd"/>
      <w:r>
        <w:t>.</w:t>
      </w:r>
    </w:p>
    <w:p w:rsidR="00DE1C63" w:rsidRDefault="00DE1C63">
      <w:pPr>
        <w:pStyle w:val="BodyA"/>
        <w:jc w:val="both"/>
      </w:pP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  <w:rPr>
          <w:b/>
          <w:bCs/>
          <w:u w:val="single"/>
        </w:rPr>
      </w:pPr>
      <w:r>
        <w:rPr>
          <w:b/>
          <w:bCs/>
        </w:rPr>
        <w:t>(2)</w:t>
      </w:r>
      <w:r>
        <w:rPr>
          <w:b/>
          <w:bCs/>
        </w:rPr>
        <w:tab/>
      </w:r>
      <w:r>
        <w:rPr>
          <w:b/>
          <w:bCs/>
          <w:u w:val="single"/>
        </w:rPr>
        <w:t>DECLARATION OF INTEREST</w:t>
      </w:r>
    </w:p>
    <w:p w:rsidR="00DE1C63" w:rsidRDefault="00DE1C63">
      <w:pPr>
        <w:pStyle w:val="BodyA"/>
        <w:jc w:val="both"/>
        <w:rPr>
          <w:b/>
          <w:bCs/>
          <w:u w:val="single"/>
        </w:rPr>
      </w:pPr>
    </w:p>
    <w:p w:rsidR="00DE1C63" w:rsidRDefault="002C3DB9">
      <w:pPr>
        <w:pStyle w:val="BodyA"/>
        <w:jc w:val="both"/>
        <w:rPr>
          <w:b/>
          <w:bCs/>
        </w:rPr>
      </w:pPr>
      <w:r>
        <w:t>There were no declarations of interest relating to any items on the agenda.</w:t>
      </w:r>
      <w:r>
        <w:rPr>
          <w:b/>
          <w:bCs/>
        </w:rPr>
        <w:t xml:space="preserve"> </w:t>
      </w:r>
    </w:p>
    <w:p w:rsidR="00DE1C63" w:rsidRDefault="00DE1C63">
      <w:pPr>
        <w:pStyle w:val="BodyA"/>
        <w:jc w:val="both"/>
        <w:rPr>
          <w:b/>
          <w:bCs/>
        </w:rPr>
      </w:pPr>
    </w:p>
    <w:p w:rsidR="00DE1C63" w:rsidRDefault="002C3DB9">
      <w:pPr>
        <w:pStyle w:val="BodyA"/>
        <w:jc w:val="both"/>
        <w:rPr>
          <w:b/>
          <w:bCs/>
          <w:u w:val="single"/>
        </w:rPr>
      </w:pPr>
      <w:r>
        <w:rPr>
          <w:b/>
          <w:bCs/>
        </w:rPr>
        <w:t>(3)</w:t>
      </w:r>
      <w:r>
        <w:rPr>
          <w:b/>
          <w:bCs/>
        </w:rPr>
        <w:tab/>
      </w:r>
      <w:r>
        <w:rPr>
          <w:b/>
          <w:bCs/>
          <w:u w:val="single"/>
        </w:rPr>
        <w:t>MINUTES AND ACTION SHEET</w:t>
      </w:r>
    </w:p>
    <w:p w:rsidR="00DE1C63" w:rsidRDefault="00DE1C63">
      <w:pPr>
        <w:pStyle w:val="BodyA"/>
        <w:jc w:val="both"/>
        <w:rPr>
          <w:b/>
          <w:bCs/>
          <w:u w:val="single"/>
        </w:rPr>
      </w:pPr>
    </w:p>
    <w:p w:rsidR="00DE1C63" w:rsidRDefault="002C3DB9">
      <w:pPr>
        <w:pStyle w:val="BodyA"/>
        <w:jc w:val="both"/>
      </w:pPr>
      <w:proofErr w:type="gramStart"/>
      <w:r>
        <w:t>The  minutes</w:t>
      </w:r>
      <w:proofErr w:type="gramEnd"/>
      <w:r>
        <w:t xml:space="preserve"> of the previous meeting were agreed as an accurate record.</w:t>
      </w:r>
    </w:p>
    <w:p w:rsidR="00DE1C63" w:rsidRDefault="00DE1C63">
      <w:pPr>
        <w:pStyle w:val="BodyA"/>
        <w:jc w:val="both"/>
      </w:pP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rPr>
          <w:b/>
          <w:bCs/>
        </w:rPr>
        <w:t>(4)</w:t>
      </w:r>
      <w:r>
        <w:rPr>
          <w:b/>
          <w:bCs/>
        </w:rPr>
        <w:tab/>
      </w:r>
      <w:r>
        <w:rPr>
          <w:b/>
          <w:bCs/>
          <w:u w:val="single"/>
        </w:rPr>
        <w:t>INTRO TO ADVANCED CLINICAL PRACTITIONER ROLE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>Lise Cross, the Advanced Clinical Practitioner attended the meeting to give an overview of her role at Ho</w:t>
      </w:r>
      <w:r>
        <w:t>l</w:t>
      </w:r>
      <w:r>
        <w:t>land House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 xml:space="preserve">Lise is educated to university degree level and has joined the team at Holland House surgery from </w:t>
      </w:r>
      <w:proofErr w:type="spellStart"/>
      <w:r>
        <w:t>Blackpool</w:t>
      </w:r>
      <w:proofErr w:type="spellEnd"/>
      <w:r>
        <w:t xml:space="preserve"> Victoria Hospital, where she </w:t>
      </w:r>
      <w:r>
        <w:t>was qualified to an advanced level in the cardiac unit.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>She has now moved into general practice and her responsibilities include: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numPr>
          <w:ilvl w:val="0"/>
          <w:numId w:val="2"/>
        </w:numPr>
        <w:jc w:val="both"/>
      </w:pPr>
      <w:r>
        <w:t xml:space="preserve">assessment, diagnosis and treatment of adult patients (this does not include children under 12 years of age or gynaecology </w:t>
      </w:r>
      <w:r>
        <w:t>problems</w:t>
      </w:r>
    </w:p>
    <w:p w:rsidR="00DE1C63" w:rsidRDefault="002C3DB9">
      <w:pPr>
        <w:pStyle w:val="BodyA"/>
        <w:numPr>
          <w:ilvl w:val="0"/>
          <w:numId w:val="2"/>
        </w:numPr>
        <w:jc w:val="both"/>
      </w:pPr>
      <w:r>
        <w:lastRenderedPageBreak/>
        <w:t>she is able to request a range of appropriate clinical; tests and assessments to make a diagnosis</w:t>
      </w:r>
    </w:p>
    <w:p w:rsidR="00DE1C63" w:rsidRDefault="002C3DB9">
      <w:pPr>
        <w:pStyle w:val="BodyA"/>
        <w:numPr>
          <w:ilvl w:val="0"/>
          <w:numId w:val="2"/>
        </w:numPr>
        <w:jc w:val="both"/>
      </w:pPr>
      <w:r>
        <w:t>she is able to prescribe medication and to work with patients to manage their medication</w:t>
      </w:r>
    </w:p>
    <w:p w:rsidR="00DE1C63" w:rsidRDefault="002C3DB9">
      <w:pPr>
        <w:pStyle w:val="BodyA"/>
        <w:numPr>
          <w:ilvl w:val="0"/>
          <w:numId w:val="2"/>
        </w:numPr>
        <w:jc w:val="both"/>
      </w:pPr>
      <w:r>
        <w:t>she is able to substitute for a doctor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 xml:space="preserve">Karen thanked Lise </w:t>
      </w:r>
      <w:r>
        <w:t>for taking time in her very busy schedule to attend the meeting, and for her interesting and informative presentation.</w:t>
      </w:r>
    </w:p>
    <w:p w:rsidR="00DE1C63" w:rsidRDefault="00DE1C63">
      <w:pPr>
        <w:pStyle w:val="BodyA"/>
        <w:jc w:val="both"/>
      </w:pP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rPr>
          <w:b/>
          <w:bCs/>
        </w:rPr>
        <w:t>(5)</w:t>
      </w:r>
      <w:r>
        <w:rPr>
          <w:b/>
          <w:bCs/>
        </w:rPr>
        <w:tab/>
      </w:r>
      <w:r>
        <w:rPr>
          <w:b/>
          <w:bCs/>
          <w:u w:val="single"/>
        </w:rPr>
        <w:t>FUTURE HOLLAND HOUSE PRACTICE CHANGES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>Heather Kynaston, Practice Manager, announced that she will be leaving the Holland House pra</w:t>
      </w:r>
      <w:r>
        <w:t>ctice on 8 August 2019 to move on to pastures new.  All the members of the PPG said how sorry they would be to lose Heather as she has been a tremendous support to the PPG during her time as Practice Manager.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ab/>
      </w:r>
      <w:r>
        <w:tab/>
      </w:r>
    </w:p>
    <w:p w:rsidR="00DE1C63" w:rsidRDefault="002C3DB9">
      <w:pPr>
        <w:pStyle w:val="BodyA"/>
        <w:jc w:val="both"/>
      </w:pPr>
      <w:r>
        <w:rPr>
          <w:b/>
          <w:bCs/>
        </w:rPr>
        <w:t>(6)</w:t>
      </w:r>
      <w:r>
        <w:rPr>
          <w:b/>
          <w:bCs/>
        </w:rPr>
        <w:tab/>
      </w:r>
      <w:r>
        <w:rPr>
          <w:b/>
          <w:bCs/>
          <w:u w:val="single"/>
        </w:rPr>
        <w:t>COMMUNITY CANCER HUB PROPOSALS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>David B</w:t>
      </w:r>
      <w:r>
        <w:t>axter, Chairman of the Cancer Care Improvement Group and Karen Wood a cancer patient and also a volunteer, were invited to the meeting by Barbara Weston, to inform the PPG of their proposals for the f</w:t>
      </w:r>
      <w:r>
        <w:t>u</w:t>
      </w:r>
      <w:r>
        <w:t>ture.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 xml:space="preserve">They told the meeting that their mission was to </w:t>
      </w:r>
      <w:r>
        <w:t xml:space="preserve">give ‘support and guidance for anyone affected by cancer in the </w:t>
      </w:r>
      <w:proofErr w:type="spellStart"/>
      <w:r>
        <w:t>Blackpool</w:t>
      </w:r>
      <w:proofErr w:type="spellEnd"/>
      <w:r>
        <w:t xml:space="preserve">, Fylde &amp; </w:t>
      </w:r>
      <w:proofErr w:type="spellStart"/>
      <w:r>
        <w:t>Wyre</w:t>
      </w:r>
      <w:proofErr w:type="spellEnd"/>
      <w:r>
        <w:t xml:space="preserve"> areas by providing opportunities to access emotional, social, physical and spi</w:t>
      </w:r>
      <w:r>
        <w:t>r</w:t>
      </w:r>
      <w:r>
        <w:t>itual resources in a non-clinical community environment’.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 xml:space="preserve">To achieve this they hoped to </w:t>
      </w:r>
      <w:r>
        <w:t xml:space="preserve">set up a community cancer hub in Fylde &amp; </w:t>
      </w:r>
      <w:proofErr w:type="spellStart"/>
      <w:r>
        <w:t>Wyre</w:t>
      </w:r>
      <w:proofErr w:type="spellEnd"/>
      <w:r>
        <w:t xml:space="preserve"> for people in the area affec</w:t>
      </w:r>
      <w:r>
        <w:t>t</w:t>
      </w:r>
      <w:r>
        <w:t>ed by cancer.  This, like Vine House near Preston, would provide free help and awareness in a homely se</w:t>
      </w:r>
      <w:r>
        <w:t>t</w:t>
      </w:r>
      <w:r>
        <w:t xml:space="preserve">ting on practical matters that could be useful to cancer patients and </w:t>
      </w:r>
      <w:proofErr w:type="spellStart"/>
      <w:r>
        <w:t>carers</w:t>
      </w:r>
      <w:proofErr w:type="spellEnd"/>
      <w:r>
        <w:t>.</w:t>
      </w:r>
      <w:r>
        <w:t xml:space="preserve"> </w:t>
      </w:r>
      <w:proofErr w:type="gramStart"/>
      <w:r>
        <w:t>i.e</w:t>
      </w:r>
      <w:proofErr w:type="gramEnd"/>
      <w:r>
        <w:t xml:space="preserve">. travel information to hospitals, where to park, what happens when you arrive, counselling support to patients, and relaxation in the form of arts and craft, aromatherapy, physiotherapy, meditation etc.  </w:t>
      </w:r>
      <w:proofErr w:type="gramStart"/>
      <w:r>
        <w:t>Also to set up the HOPE ((Help Overcoming Probl</w:t>
      </w:r>
      <w:r>
        <w:t xml:space="preserve">ems Effectively) </w:t>
      </w:r>
      <w:proofErr w:type="spellStart"/>
      <w:r>
        <w:t>Programme</w:t>
      </w:r>
      <w:proofErr w:type="spellEnd"/>
      <w:r>
        <w:t xml:space="preserve"> in </w:t>
      </w:r>
      <w:proofErr w:type="spellStart"/>
      <w:r>
        <w:t>Blackpool</w:t>
      </w:r>
      <w:proofErr w:type="spellEnd"/>
      <w:r>
        <w:t xml:space="preserve"> which is run by McMillan Cancer Support in other areas.</w:t>
      </w:r>
      <w:proofErr w:type="gramEnd"/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>Obviously costs for this project will be high and they hope to begin fund raising in the middle of this year and will require help and support from volunteers.</w:t>
      </w:r>
      <w:r>
        <w:t xml:space="preserve"> Further information and leaflets will be available in the surgery.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  <w:rPr>
          <w:b/>
          <w:bCs/>
          <w:u w:val="single"/>
        </w:rPr>
      </w:pPr>
      <w:r>
        <w:t>Karen thanked both David and Karen for their very interesting and informative presentation.</w:t>
      </w:r>
    </w:p>
    <w:p w:rsidR="00DE1C63" w:rsidRDefault="00DE1C63">
      <w:pPr>
        <w:pStyle w:val="BodyA"/>
        <w:jc w:val="both"/>
        <w:rPr>
          <w:b/>
          <w:bCs/>
          <w:u w:val="single"/>
        </w:rPr>
      </w:pPr>
    </w:p>
    <w:p w:rsidR="00DE1C63" w:rsidRDefault="00DE1C63">
      <w:pPr>
        <w:pStyle w:val="BodyA"/>
        <w:jc w:val="both"/>
      </w:pP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rPr>
          <w:b/>
          <w:bCs/>
        </w:rPr>
        <w:t>(7)</w:t>
      </w:r>
      <w:r>
        <w:rPr>
          <w:b/>
          <w:bCs/>
        </w:rPr>
        <w:tab/>
      </w:r>
      <w:r>
        <w:rPr>
          <w:b/>
          <w:bCs/>
          <w:u w:val="single"/>
        </w:rPr>
        <w:t>PATIENT SURVEY SUMMARY FROM STEERING GROUP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>The Receptionists are to contact Barbara Wes</w:t>
      </w:r>
      <w:r>
        <w:t>ton, Barbara Smith and Janet Robinson to give an update and then a Steering Group Meeting will be arranged.</w:t>
      </w:r>
    </w:p>
    <w:p w:rsidR="00DE1C63" w:rsidRDefault="002C3DB9">
      <w:pPr>
        <w:pStyle w:val="BodyA"/>
        <w:jc w:val="both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ACTION:  Receptionists</w:t>
      </w:r>
    </w:p>
    <w:p w:rsidR="00DE1C63" w:rsidRDefault="00DE1C63">
      <w:pPr>
        <w:pStyle w:val="BodyA"/>
        <w:jc w:val="both"/>
        <w:rPr>
          <w:b/>
          <w:bCs/>
          <w:u w:val="single"/>
        </w:rPr>
      </w:pPr>
    </w:p>
    <w:p w:rsidR="00DE1C63" w:rsidRDefault="00DE1C63">
      <w:pPr>
        <w:pStyle w:val="BodyA"/>
        <w:jc w:val="both"/>
        <w:rPr>
          <w:u w:val="single"/>
        </w:rPr>
      </w:pPr>
    </w:p>
    <w:p w:rsidR="00DE1C63" w:rsidRDefault="00DE1C63">
      <w:pPr>
        <w:pStyle w:val="BodyA"/>
        <w:jc w:val="both"/>
        <w:rPr>
          <w:u w:val="single"/>
        </w:rPr>
      </w:pPr>
    </w:p>
    <w:p w:rsidR="00DE1C63" w:rsidRDefault="002C3DB9">
      <w:pPr>
        <w:pStyle w:val="BodyA"/>
        <w:jc w:val="both"/>
      </w:pPr>
      <w:r>
        <w:rPr>
          <w:b/>
          <w:bCs/>
        </w:rPr>
        <w:t>(8)</w:t>
      </w:r>
      <w:r>
        <w:rPr>
          <w:b/>
          <w:bCs/>
        </w:rPr>
        <w:tab/>
      </w:r>
      <w:r>
        <w:rPr>
          <w:b/>
          <w:bCs/>
          <w:u w:val="single"/>
        </w:rPr>
        <w:t>AOB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</w:pPr>
      <w:r>
        <w:t xml:space="preserve">Barbara Weston reported that she had spoken with Amanda at AKS to ask if pupils could </w:t>
      </w:r>
      <w:proofErr w:type="gramStart"/>
      <w:r>
        <w:t>once  again</w:t>
      </w:r>
      <w:proofErr w:type="gramEnd"/>
      <w:r>
        <w:t xml:space="preserve"> help at </w:t>
      </w:r>
      <w:r>
        <w:t xml:space="preserve">the  dementia friendly afternoon Christmas Singalong at the end of November </w:t>
      </w:r>
      <w:proofErr w:type="spellStart"/>
      <w:r>
        <w:t>inLowther</w:t>
      </w:r>
      <w:proofErr w:type="spellEnd"/>
      <w:r>
        <w:t xml:space="preserve"> Pavilion.  Amanda has promised to ask the question and let Barbara know the answer as soon as possible.</w:t>
      </w: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  <w:rPr>
          <w:b/>
          <w:bCs/>
        </w:rPr>
      </w:pPr>
      <w:r>
        <w:lastRenderedPageBreak/>
        <w:t>Barbara has also broached the subject of getting AKS senior schoo</w:t>
      </w:r>
      <w:r>
        <w:t>l pupils to become involved with the PPG.  This is something that will be discussed after half-term.  Options will then be brought to a future PPG mee</w:t>
      </w:r>
      <w:r>
        <w:t>t</w:t>
      </w:r>
      <w:r>
        <w:t>ing.</w:t>
      </w:r>
      <w:r>
        <w:tab/>
      </w:r>
      <w:r>
        <w:tab/>
      </w:r>
      <w:r>
        <w:rPr>
          <w:b/>
          <w:bCs/>
        </w:rPr>
        <w:t>ACTION:  Barbara Weston</w:t>
      </w:r>
    </w:p>
    <w:p w:rsidR="00DE1C63" w:rsidRDefault="00DE1C63">
      <w:pPr>
        <w:pStyle w:val="BodyA"/>
        <w:jc w:val="both"/>
        <w:rPr>
          <w:b/>
          <w:bCs/>
        </w:rPr>
      </w:pPr>
    </w:p>
    <w:p w:rsidR="00DE1C63" w:rsidRDefault="002C3DB9">
      <w:pPr>
        <w:pStyle w:val="BodyA"/>
        <w:jc w:val="both"/>
      </w:pPr>
      <w:r>
        <w:t xml:space="preserve">As Aroma Cafe is now under new ownership the sale of </w:t>
      </w:r>
      <w:proofErr w:type="gramStart"/>
      <w:r>
        <w:t>books  raising</w:t>
      </w:r>
      <w:proofErr w:type="gramEnd"/>
      <w:r>
        <w:t xml:space="preserve"> funds </w:t>
      </w:r>
      <w:r>
        <w:t xml:space="preserve">for </w:t>
      </w:r>
      <w:proofErr w:type="spellStart"/>
      <w:r>
        <w:t>Alzheimers</w:t>
      </w:r>
      <w:proofErr w:type="spellEnd"/>
      <w:r>
        <w:t xml:space="preserve"> Society will now be re-located in Holland House waiting room.</w:t>
      </w:r>
    </w:p>
    <w:p w:rsidR="00DE1C63" w:rsidRDefault="002C3DB9">
      <w:pPr>
        <w:pStyle w:val="BodyA"/>
        <w:jc w:val="both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ACTION:  Heather Kynaston/Janet Robinson</w:t>
      </w:r>
    </w:p>
    <w:p w:rsidR="00DE1C63" w:rsidRDefault="00DE1C63">
      <w:pPr>
        <w:pStyle w:val="BodyA"/>
        <w:jc w:val="both"/>
        <w:rPr>
          <w:b/>
          <w:bCs/>
          <w:u w:val="single"/>
        </w:rPr>
      </w:pPr>
    </w:p>
    <w:p w:rsidR="00DE1C63" w:rsidRDefault="00DE1C63">
      <w:pPr>
        <w:pStyle w:val="BodyA"/>
        <w:jc w:val="both"/>
      </w:pPr>
    </w:p>
    <w:p w:rsidR="00DE1C63" w:rsidRDefault="002C3DB9">
      <w:pPr>
        <w:pStyle w:val="BodyA"/>
        <w:jc w:val="both"/>
        <w:rPr>
          <w:b/>
          <w:bCs/>
          <w:u w:val="single"/>
        </w:rPr>
      </w:pPr>
      <w:r>
        <w:rPr>
          <w:b/>
          <w:bCs/>
        </w:rPr>
        <w:t>(10)</w:t>
      </w:r>
      <w:r>
        <w:rPr>
          <w:b/>
          <w:bCs/>
        </w:rPr>
        <w:tab/>
      </w:r>
      <w:r>
        <w:rPr>
          <w:b/>
          <w:bCs/>
          <w:u w:val="single"/>
        </w:rPr>
        <w:t>NEXT CORE PPG MEETING</w:t>
      </w:r>
    </w:p>
    <w:p w:rsidR="00DE1C63" w:rsidRDefault="00DE1C63">
      <w:pPr>
        <w:pStyle w:val="BodyA"/>
        <w:jc w:val="both"/>
        <w:rPr>
          <w:b/>
          <w:bCs/>
          <w:u w:val="single"/>
        </w:rPr>
      </w:pPr>
    </w:p>
    <w:p w:rsidR="00DE1C63" w:rsidRDefault="002C3DB9">
      <w:pPr>
        <w:pStyle w:val="BodyA"/>
        <w:jc w:val="both"/>
      </w:pPr>
      <w:r>
        <w:t>The date of the next meeting is Thursday 11 July 2019 at2.30 pm in the Doctors’ Day Room.</w:t>
      </w:r>
    </w:p>
    <w:sectPr w:rsidR="00DE1C6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3DB9">
      <w:r>
        <w:separator/>
      </w:r>
    </w:p>
  </w:endnote>
  <w:endnote w:type="continuationSeparator" w:id="0">
    <w:p w:rsidR="00000000" w:rsidRDefault="002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63" w:rsidRDefault="00DE1C6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3DB9">
      <w:r>
        <w:separator/>
      </w:r>
    </w:p>
  </w:footnote>
  <w:footnote w:type="continuationSeparator" w:id="0">
    <w:p w:rsidR="00000000" w:rsidRDefault="002C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63" w:rsidRDefault="00DE1C6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6097"/>
    <w:multiLevelType w:val="hybridMultilevel"/>
    <w:tmpl w:val="A2DC4C5E"/>
    <w:styleLink w:val="Bullets"/>
    <w:lvl w:ilvl="0" w:tplc="3D9A947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47D0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14D04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45A6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DEC74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A9CD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B63FF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04A13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C485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7401CF"/>
    <w:multiLevelType w:val="hybridMultilevel"/>
    <w:tmpl w:val="A2DC4C5E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1C63"/>
    <w:rsid w:val="002C3DB9"/>
    <w:rsid w:val="00D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 Judith (P81077)</dc:creator>
  <cp:lastModifiedBy>Milne Judith (P81077)</cp:lastModifiedBy>
  <cp:revision>2</cp:revision>
  <dcterms:created xsi:type="dcterms:W3CDTF">2019-07-08T16:01:00Z</dcterms:created>
  <dcterms:modified xsi:type="dcterms:W3CDTF">2019-07-08T16:01:00Z</dcterms:modified>
</cp:coreProperties>
</file>